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1AB5" w14:textId="3C2F820F" w:rsidR="00B56F37" w:rsidRPr="00B56F37" w:rsidRDefault="00B56F37" w:rsidP="00B56F37">
      <w:r w:rsidRPr="00B56F37">
        <w:rPr>
          <w:b/>
          <w:bCs/>
        </w:rPr>
        <w:t>AWOBA Administration and Operations Management Policy</w:t>
      </w:r>
    </w:p>
    <w:p w14:paraId="3EED7423" w14:textId="77777777" w:rsidR="00B56F37" w:rsidRPr="00B56F37" w:rsidRDefault="00B56F37" w:rsidP="00B56F37">
      <w:r w:rsidRPr="00B56F37">
        <w:rPr>
          <w:b/>
          <w:bCs/>
        </w:rPr>
        <w:t>Purpose:</w:t>
      </w:r>
      <w:r w:rsidRPr="00B56F37">
        <w:t xml:space="preserve"> The purpose of this Administration and Operations Management Policy is to provide a structured approach to the management of day-to-day operations at the Allan Wilson Old Boys Association (AWOBA). This policy outlines the administrative functions, accountabilities, and operational procedures necessary to ensure that AWOBA efficiently fulfills its mission and objectives, in alignment with the AWOBA Constitution.</w:t>
      </w:r>
    </w:p>
    <w:p w14:paraId="368D2926" w14:textId="77777777" w:rsidR="00B56F37" w:rsidRPr="00B56F37" w:rsidRDefault="00B56F37" w:rsidP="00B56F37">
      <w:r w:rsidRPr="00B56F37">
        <w:rPr>
          <w:b/>
          <w:bCs/>
        </w:rPr>
        <w:t>Scope:</w:t>
      </w:r>
      <w:r w:rsidRPr="00B56F37">
        <w:t xml:space="preserve"> This policy applies to all personnel involved in the administration and operations of AWOBA, including committee members, the Executive Director/CEO, and other appointed staff.</w:t>
      </w:r>
    </w:p>
    <w:p w14:paraId="607066C0" w14:textId="77777777" w:rsidR="00B56F37" w:rsidRPr="00B56F37" w:rsidRDefault="00B56F37" w:rsidP="00B56F37">
      <w:pPr>
        <w:rPr>
          <w:b/>
          <w:bCs/>
        </w:rPr>
      </w:pPr>
      <w:r w:rsidRPr="00B56F37">
        <w:rPr>
          <w:b/>
          <w:bCs/>
        </w:rPr>
        <w:t>1. Roles and Responsibilities</w:t>
      </w:r>
    </w:p>
    <w:p w14:paraId="5322CCAF" w14:textId="77777777" w:rsidR="00B56F37" w:rsidRPr="00B56F37" w:rsidRDefault="00B56F37" w:rsidP="00B56F37">
      <w:pPr>
        <w:rPr>
          <w:b/>
          <w:bCs/>
        </w:rPr>
      </w:pPr>
      <w:r w:rsidRPr="00B56F37">
        <w:rPr>
          <w:b/>
          <w:bCs/>
        </w:rPr>
        <w:t>1.1 Executive Director/CEO:</w:t>
      </w:r>
    </w:p>
    <w:p w14:paraId="791335DB" w14:textId="77777777" w:rsidR="00B56F37" w:rsidRPr="00B56F37" w:rsidRDefault="00B56F37" w:rsidP="00B56F37">
      <w:pPr>
        <w:numPr>
          <w:ilvl w:val="0"/>
          <w:numId w:val="1"/>
        </w:numPr>
      </w:pPr>
      <w:r w:rsidRPr="00B56F37">
        <w:rPr>
          <w:b/>
          <w:bCs/>
        </w:rPr>
        <w:t>Operational Oversight:</w:t>
      </w:r>
      <w:r w:rsidRPr="00B56F37">
        <w:t> The Executive Director/CEO is responsible for the day-to-day management of AWOBA, ensuring that all operations align with the strategic objectives established by the Central Committee.</w:t>
      </w:r>
    </w:p>
    <w:p w14:paraId="7105FC0E" w14:textId="77777777" w:rsidR="00B56F37" w:rsidRPr="00B56F37" w:rsidRDefault="00B56F37" w:rsidP="00B56F37">
      <w:pPr>
        <w:numPr>
          <w:ilvl w:val="0"/>
          <w:numId w:val="1"/>
        </w:numPr>
      </w:pPr>
      <w:r w:rsidRPr="00B56F37">
        <w:rPr>
          <w:b/>
          <w:bCs/>
        </w:rPr>
        <w:t>Implementation of Policies:</w:t>
      </w:r>
      <w:r w:rsidRPr="00B56F37">
        <w:t> The Executive Director/CEO shall implement and enforce policies set forth by the Central Committee and facilitate effective operational practices across all committees.</w:t>
      </w:r>
    </w:p>
    <w:p w14:paraId="0DA39BB3" w14:textId="77777777" w:rsidR="00B56F37" w:rsidRPr="00B56F37" w:rsidRDefault="00B56F37" w:rsidP="00B56F37">
      <w:pPr>
        <w:numPr>
          <w:ilvl w:val="0"/>
          <w:numId w:val="1"/>
        </w:numPr>
      </w:pPr>
      <w:r w:rsidRPr="00B56F37">
        <w:rPr>
          <w:b/>
          <w:bCs/>
        </w:rPr>
        <w:t>Budget Management:</w:t>
      </w:r>
      <w:r w:rsidRPr="00B56F37">
        <w:t> Responsible for managing the budget, including supervision of income and expenditures, and ensuring compliance with financial regulations.</w:t>
      </w:r>
    </w:p>
    <w:p w14:paraId="5898EA2F" w14:textId="77777777" w:rsidR="00B56F37" w:rsidRPr="00B56F37" w:rsidRDefault="00B56F37" w:rsidP="00B56F37">
      <w:pPr>
        <w:numPr>
          <w:ilvl w:val="0"/>
          <w:numId w:val="1"/>
        </w:numPr>
      </w:pPr>
      <w:r w:rsidRPr="00B56F37">
        <w:rPr>
          <w:b/>
          <w:bCs/>
        </w:rPr>
        <w:t>Communication:</w:t>
      </w:r>
      <w:r w:rsidRPr="00B56F37">
        <w:t> Serve as the primary point of contact for all external communications, media relations, and stakeholder engagement.</w:t>
      </w:r>
    </w:p>
    <w:p w14:paraId="7D5CE3D6" w14:textId="77777777" w:rsidR="00B56F37" w:rsidRPr="00B56F37" w:rsidRDefault="00B56F37" w:rsidP="00B56F37">
      <w:pPr>
        <w:rPr>
          <w:b/>
          <w:bCs/>
        </w:rPr>
      </w:pPr>
      <w:r w:rsidRPr="00B56F37">
        <w:rPr>
          <w:b/>
          <w:bCs/>
        </w:rPr>
        <w:t>1.2 Central Committee:</w:t>
      </w:r>
    </w:p>
    <w:p w14:paraId="6F9D95FB" w14:textId="77777777" w:rsidR="00B56F37" w:rsidRPr="00B56F37" w:rsidRDefault="00B56F37" w:rsidP="00B56F37">
      <w:pPr>
        <w:numPr>
          <w:ilvl w:val="0"/>
          <w:numId w:val="2"/>
        </w:numPr>
      </w:pPr>
      <w:r w:rsidRPr="00B56F37">
        <w:rPr>
          <w:b/>
          <w:bCs/>
        </w:rPr>
        <w:t>Strategic Guidance:</w:t>
      </w:r>
      <w:r w:rsidRPr="00B56F37">
        <w:t> The Central Committee provides strategic oversight and direction to the Executive Director/CEO, who implements the strategies as laid out in the Constitution.</w:t>
      </w:r>
    </w:p>
    <w:p w14:paraId="0B8FA729" w14:textId="77777777" w:rsidR="00B56F37" w:rsidRPr="00B56F37" w:rsidRDefault="00B56F37" w:rsidP="00B56F37">
      <w:pPr>
        <w:numPr>
          <w:ilvl w:val="0"/>
          <w:numId w:val="2"/>
        </w:numPr>
      </w:pPr>
      <w:r w:rsidRPr="00B56F37">
        <w:rPr>
          <w:b/>
          <w:bCs/>
        </w:rPr>
        <w:t>Performance Evaluation:</w:t>
      </w:r>
      <w:r w:rsidRPr="00B56F37">
        <w:t> The Central Committee shall assess the performance of the Executive Director/CEO on a regular basis, ensuring alignment with the organization’s objectives and expectations.</w:t>
      </w:r>
    </w:p>
    <w:p w14:paraId="210C95CE" w14:textId="77777777" w:rsidR="00B56F37" w:rsidRPr="00B56F37" w:rsidRDefault="00B56F37" w:rsidP="00B56F37">
      <w:pPr>
        <w:rPr>
          <w:b/>
          <w:bCs/>
        </w:rPr>
      </w:pPr>
      <w:r w:rsidRPr="00B56F37">
        <w:rPr>
          <w:b/>
          <w:bCs/>
        </w:rPr>
        <w:t>1.3 Committee Chairs:</w:t>
      </w:r>
    </w:p>
    <w:p w14:paraId="7ADBC55E" w14:textId="77777777" w:rsidR="00B56F37" w:rsidRPr="00B56F37" w:rsidRDefault="00B56F37" w:rsidP="00B56F37">
      <w:pPr>
        <w:numPr>
          <w:ilvl w:val="0"/>
          <w:numId w:val="3"/>
        </w:numPr>
      </w:pPr>
      <w:r w:rsidRPr="00B56F37">
        <w:rPr>
          <w:b/>
          <w:bCs/>
        </w:rPr>
        <w:t>Operational Coordination:</w:t>
      </w:r>
      <w:r w:rsidRPr="00B56F37">
        <w:t> Each Committee Chair is responsible for coordinating their committee's activities, ensuring clear communication of objectives, and reporting progress to the Central Committee.</w:t>
      </w:r>
    </w:p>
    <w:p w14:paraId="5C2F9691" w14:textId="77777777" w:rsidR="00B56F37" w:rsidRPr="00B56F37" w:rsidRDefault="00B56F37" w:rsidP="00B56F37">
      <w:pPr>
        <w:numPr>
          <w:ilvl w:val="0"/>
          <w:numId w:val="3"/>
        </w:numPr>
      </w:pPr>
      <w:r w:rsidRPr="00B56F37">
        <w:rPr>
          <w:b/>
          <w:bCs/>
        </w:rPr>
        <w:lastRenderedPageBreak/>
        <w:t>Collaboration:</w:t>
      </w:r>
      <w:r w:rsidRPr="00B56F37">
        <w:t> Chairpersons must collaborate with the Executive Director/CEO to align committee functions with overarching organizational goals.</w:t>
      </w:r>
    </w:p>
    <w:p w14:paraId="28B0166A" w14:textId="77777777" w:rsidR="00B56F37" w:rsidRPr="00B56F37" w:rsidRDefault="00B56F37" w:rsidP="00B56F37">
      <w:pPr>
        <w:rPr>
          <w:b/>
          <w:bCs/>
        </w:rPr>
      </w:pPr>
      <w:r w:rsidRPr="00B56F37">
        <w:rPr>
          <w:b/>
          <w:bCs/>
        </w:rPr>
        <w:t>2. Administrative Procedures</w:t>
      </w:r>
    </w:p>
    <w:p w14:paraId="06589CE7" w14:textId="77777777" w:rsidR="00B56F37" w:rsidRPr="00B56F37" w:rsidRDefault="00B56F37" w:rsidP="00B56F37">
      <w:pPr>
        <w:rPr>
          <w:b/>
          <w:bCs/>
        </w:rPr>
      </w:pPr>
      <w:r w:rsidRPr="00B56F37">
        <w:rPr>
          <w:b/>
          <w:bCs/>
        </w:rPr>
        <w:t>2.1 Meeting Management:</w:t>
      </w:r>
    </w:p>
    <w:p w14:paraId="10880CD5" w14:textId="77777777" w:rsidR="00B56F37" w:rsidRPr="00B56F37" w:rsidRDefault="00B56F37" w:rsidP="00B56F37">
      <w:pPr>
        <w:numPr>
          <w:ilvl w:val="0"/>
          <w:numId w:val="4"/>
        </w:numPr>
      </w:pPr>
      <w:r w:rsidRPr="00B56F37">
        <w:rPr>
          <w:b/>
          <w:bCs/>
        </w:rPr>
        <w:t>Scheduling Meetings:</w:t>
      </w:r>
      <w:r w:rsidRPr="00B56F37">
        <w:t> The Executive Director/CEO will coordinate and schedule all operational meetings, ensuring that agendas are prepared, discussions are facilitated, and minutes are accurately recorded.</w:t>
      </w:r>
    </w:p>
    <w:p w14:paraId="4E6102B9" w14:textId="77777777" w:rsidR="00B56F37" w:rsidRPr="00B56F37" w:rsidRDefault="00B56F37" w:rsidP="00B56F37">
      <w:pPr>
        <w:numPr>
          <w:ilvl w:val="0"/>
          <w:numId w:val="4"/>
        </w:numPr>
      </w:pPr>
      <w:r w:rsidRPr="00B56F37">
        <w:rPr>
          <w:b/>
          <w:bCs/>
        </w:rPr>
        <w:t>Documentation:</w:t>
      </w:r>
      <w:r w:rsidRPr="00B56F37">
        <w:t> The Secretary/Communications Chief is responsible for maintaining records of meetings, including minutes, attendance, and any decisions made.</w:t>
      </w:r>
    </w:p>
    <w:p w14:paraId="7AB247A6" w14:textId="77777777" w:rsidR="00B56F37" w:rsidRPr="00B56F37" w:rsidRDefault="00B56F37" w:rsidP="00B56F37">
      <w:pPr>
        <w:rPr>
          <w:b/>
          <w:bCs/>
        </w:rPr>
      </w:pPr>
      <w:r w:rsidRPr="00B56F37">
        <w:rPr>
          <w:b/>
          <w:bCs/>
        </w:rPr>
        <w:t>2.2 Financial Management:</w:t>
      </w:r>
    </w:p>
    <w:p w14:paraId="2473A058" w14:textId="77777777" w:rsidR="00B56F37" w:rsidRPr="00B56F37" w:rsidRDefault="00B56F37" w:rsidP="00B56F37">
      <w:pPr>
        <w:numPr>
          <w:ilvl w:val="0"/>
          <w:numId w:val="5"/>
        </w:numPr>
      </w:pPr>
      <w:r w:rsidRPr="00B56F37">
        <w:rPr>
          <w:b/>
          <w:bCs/>
        </w:rPr>
        <w:t>Budgeting Process:</w:t>
      </w:r>
      <w:r w:rsidRPr="00B56F37">
        <w:t> The Executive Director/CEO, in collaboration with the Treasurer, is responsible for preparing an annual budget based on projected revenues and expenses. This budget will be reviewed by the Central Committee for approval.</w:t>
      </w:r>
    </w:p>
    <w:p w14:paraId="02DB1F52" w14:textId="77777777" w:rsidR="00B56F37" w:rsidRPr="00B56F37" w:rsidRDefault="00B56F37" w:rsidP="00B56F37">
      <w:pPr>
        <w:numPr>
          <w:ilvl w:val="0"/>
          <w:numId w:val="5"/>
        </w:numPr>
      </w:pPr>
      <w:r w:rsidRPr="00B56F37">
        <w:rPr>
          <w:b/>
          <w:bCs/>
        </w:rPr>
        <w:t>Financial Reporting:</w:t>
      </w:r>
      <w:r w:rsidRPr="00B56F37">
        <w:t> Regular financial reports, which include updates on income, expenditures, and fundraising efforts, will be prepared by the Treasurer and presented to the Central Committee for review.</w:t>
      </w:r>
    </w:p>
    <w:p w14:paraId="2B4D4DFA" w14:textId="77777777" w:rsidR="00B56F37" w:rsidRPr="00B56F37" w:rsidRDefault="00B56F37" w:rsidP="00B56F37">
      <w:pPr>
        <w:rPr>
          <w:b/>
          <w:bCs/>
        </w:rPr>
      </w:pPr>
      <w:r w:rsidRPr="00B56F37">
        <w:rPr>
          <w:b/>
          <w:bCs/>
        </w:rPr>
        <w:t>2.3 Risk Management:</w:t>
      </w:r>
    </w:p>
    <w:p w14:paraId="4FB54AB6" w14:textId="77777777" w:rsidR="00B56F37" w:rsidRPr="00B56F37" w:rsidRDefault="00B56F37" w:rsidP="00B56F37">
      <w:pPr>
        <w:numPr>
          <w:ilvl w:val="0"/>
          <w:numId w:val="6"/>
        </w:numPr>
      </w:pPr>
      <w:r w:rsidRPr="00B56F37">
        <w:rPr>
          <w:b/>
          <w:bCs/>
        </w:rPr>
        <w:t>Risk Assessment:</w:t>
      </w:r>
      <w:r w:rsidRPr="00B56F37">
        <w:t> The Audit &amp; Risk Chair will periodically assess organizational risks and support the Executive Director/CEO in developing strategic responses to mitigate identified risks.</w:t>
      </w:r>
    </w:p>
    <w:p w14:paraId="78FFFF41" w14:textId="77777777" w:rsidR="00B56F37" w:rsidRPr="00B56F37" w:rsidRDefault="00B56F37" w:rsidP="00B56F37">
      <w:pPr>
        <w:numPr>
          <w:ilvl w:val="0"/>
          <w:numId w:val="6"/>
        </w:numPr>
      </w:pPr>
      <w:r w:rsidRPr="00B56F37">
        <w:rPr>
          <w:b/>
          <w:bCs/>
        </w:rPr>
        <w:t>Reporting Mechanism:</w:t>
      </w:r>
      <w:r w:rsidRPr="00B56F37">
        <w:t> All committees will provide regular reports on operational risks and concerns to maintain organizational stability.</w:t>
      </w:r>
    </w:p>
    <w:p w14:paraId="0FF06A56" w14:textId="77777777" w:rsidR="00B56F37" w:rsidRPr="00B56F37" w:rsidRDefault="00B56F37" w:rsidP="00B56F37">
      <w:pPr>
        <w:rPr>
          <w:b/>
          <w:bCs/>
        </w:rPr>
      </w:pPr>
      <w:r w:rsidRPr="00B56F37">
        <w:rPr>
          <w:b/>
          <w:bCs/>
        </w:rPr>
        <w:t>3. Performance Accountability:</w:t>
      </w:r>
    </w:p>
    <w:p w14:paraId="152C1353" w14:textId="77777777" w:rsidR="00B56F37" w:rsidRPr="00B56F37" w:rsidRDefault="00B56F37" w:rsidP="00B56F37">
      <w:pPr>
        <w:numPr>
          <w:ilvl w:val="0"/>
          <w:numId w:val="7"/>
        </w:numPr>
      </w:pPr>
      <w:r w:rsidRPr="00B56F37">
        <w:t>The Executive Director/CEO will be evaluated based on clear performance indicators, including operational effectiveness, financial management, stakeholder engagement, and success in implementing the strategic vision of AWOBA.</w:t>
      </w:r>
    </w:p>
    <w:p w14:paraId="56EE25D3" w14:textId="77777777" w:rsidR="00B56F37" w:rsidRPr="00B56F37" w:rsidRDefault="00B56F37" w:rsidP="00B56F37">
      <w:pPr>
        <w:numPr>
          <w:ilvl w:val="0"/>
          <w:numId w:val="7"/>
        </w:numPr>
      </w:pPr>
      <w:r w:rsidRPr="00B56F37">
        <w:t>Annually, the Central Committee will conduct a performance review based on these indicators to ensure accountability and operational excellence.</w:t>
      </w:r>
    </w:p>
    <w:p w14:paraId="092E0538" w14:textId="77777777" w:rsidR="00B56F37" w:rsidRPr="00B56F37" w:rsidRDefault="00B56F37" w:rsidP="00B56F37">
      <w:pPr>
        <w:rPr>
          <w:b/>
          <w:bCs/>
        </w:rPr>
      </w:pPr>
      <w:r w:rsidRPr="00B56F37">
        <w:rPr>
          <w:b/>
          <w:bCs/>
        </w:rPr>
        <w:t>4. Collaboration and Communication:</w:t>
      </w:r>
    </w:p>
    <w:p w14:paraId="458AE898" w14:textId="77777777" w:rsidR="00B56F37" w:rsidRPr="00B56F37" w:rsidRDefault="00B56F37" w:rsidP="00B56F37">
      <w:pPr>
        <w:numPr>
          <w:ilvl w:val="0"/>
          <w:numId w:val="8"/>
        </w:numPr>
      </w:pPr>
      <w:r w:rsidRPr="00B56F37">
        <w:rPr>
          <w:b/>
          <w:bCs/>
        </w:rPr>
        <w:lastRenderedPageBreak/>
        <w:t>Internal Communication:</w:t>
      </w:r>
      <w:r w:rsidRPr="00B56F37">
        <w:t> The Executive Director/CEO will ensure open lines of communication within teams and across committees, fostering a culture of inclusiveness and collaboration.</w:t>
      </w:r>
    </w:p>
    <w:p w14:paraId="7D09F258" w14:textId="77777777" w:rsidR="00B56F37" w:rsidRPr="00B56F37" w:rsidRDefault="00B56F37" w:rsidP="00B56F37">
      <w:pPr>
        <w:numPr>
          <w:ilvl w:val="0"/>
          <w:numId w:val="8"/>
        </w:numPr>
      </w:pPr>
      <w:r w:rsidRPr="00B56F37">
        <w:rPr>
          <w:b/>
          <w:bCs/>
        </w:rPr>
        <w:t>Member Engagement:</w:t>
      </w:r>
      <w:r w:rsidRPr="00B56F37">
        <w:t> Active efforts shall be made to engage members through various forums, updates, and feedback mechanisms to promote transparency and accountability in operations.</w:t>
      </w:r>
    </w:p>
    <w:p w14:paraId="01A32617" w14:textId="77777777" w:rsidR="00B56F37" w:rsidRPr="00B56F37" w:rsidRDefault="00B56F37" w:rsidP="00B56F37">
      <w:pPr>
        <w:rPr>
          <w:b/>
          <w:bCs/>
        </w:rPr>
      </w:pPr>
      <w:r w:rsidRPr="00B56F37">
        <w:rPr>
          <w:b/>
          <w:bCs/>
        </w:rPr>
        <w:t>5. Amendment and Review:</w:t>
      </w:r>
    </w:p>
    <w:p w14:paraId="6AF8E73E" w14:textId="77777777" w:rsidR="00B56F37" w:rsidRPr="00B56F37" w:rsidRDefault="00B56F37" w:rsidP="00B56F37">
      <w:pPr>
        <w:numPr>
          <w:ilvl w:val="0"/>
          <w:numId w:val="9"/>
        </w:numPr>
      </w:pPr>
      <w:r w:rsidRPr="00B56F37">
        <w:t>This Administration and Operations Management Policy is subject to review annually by the Central Committee, with the ability to amend procedures and responsibilities as necessary to reflect improvements and organizational needs.</w:t>
      </w:r>
    </w:p>
    <w:p w14:paraId="69CC19C7" w14:textId="77777777" w:rsidR="00B56F37" w:rsidRPr="00B56F37" w:rsidRDefault="00B56F37" w:rsidP="00B56F37">
      <w:r w:rsidRPr="00B56F37">
        <w:rPr>
          <w:b/>
          <w:bCs/>
        </w:rPr>
        <w:t>Conclusion:</w:t>
      </w:r>
      <w:r w:rsidRPr="00B56F37">
        <w:t xml:space="preserve"> By adhering to this Administration and Operations Management Policy, AWOBA will effectively streamline its operational processes, ensure strategic alignment with its mission, and continuously enhance its ability to serve its community of alumni and current students. All members are required to commit to this framework to foster a productive and resilient organization.</w:t>
      </w:r>
    </w:p>
    <w:p w14:paraId="55CACF8D" w14:textId="77777777" w:rsidR="00B56F37" w:rsidRDefault="00B56F37"/>
    <w:sectPr w:rsidR="00B56F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56"/>
    <w:multiLevelType w:val="multilevel"/>
    <w:tmpl w:val="19F2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E68EE"/>
    <w:multiLevelType w:val="multilevel"/>
    <w:tmpl w:val="9AF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717FE"/>
    <w:multiLevelType w:val="multilevel"/>
    <w:tmpl w:val="5AC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F6915"/>
    <w:multiLevelType w:val="multilevel"/>
    <w:tmpl w:val="130C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B494C"/>
    <w:multiLevelType w:val="multilevel"/>
    <w:tmpl w:val="5988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D7BDC"/>
    <w:multiLevelType w:val="multilevel"/>
    <w:tmpl w:val="05D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C4970"/>
    <w:multiLevelType w:val="multilevel"/>
    <w:tmpl w:val="4992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541DE"/>
    <w:multiLevelType w:val="multilevel"/>
    <w:tmpl w:val="263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B4081"/>
    <w:multiLevelType w:val="multilevel"/>
    <w:tmpl w:val="B4CA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616130">
    <w:abstractNumId w:val="1"/>
  </w:num>
  <w:num w:numId="2" w16cid:durableId="404451594">
    <w:abstractNumId w:val="3"/>
  </w:num>
  <w:num w:numId="3" w16cid:durableId="709692203">
    <w:abstractNumId w:val="7"/>
  </w:num>
  <w:num w:numId="4" w16cid:durableId="885723017">
    <w:abstractNumId w:val="2"/>
  </w:num>
  <w:num w:numId="5" w16cid:durableId="1229533496">
    <w:abstractNumId w:val="4"/>
  </w:num>
  <w:num w:numId="6" w16cid:durableId="618102320">
    <w:abstractNumId w:val="0"/>
  </w:num>
  <w:num w:numId="7" w16cid:durableId="1405496691">
    <w:abstractNumId w:val="6"/>
  </w:num>
  <w:num w:numId="8" w16cid:durableId="1233083877">
    <w:abstractNumId w:val="5"/>
  </w:num>
  <w:num w:numId="9" w16cid:durableId="910505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37"/>
    <w:rsid w:val="003E1BD4"/>
    <w:rsid w:val="00584FFA"/>
    <w:rsid w:val="005C3FB1"/>
    <w:rsid w:val="00B56F37"/>
    <w:rsid w:val="00F510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AD3B"/>
  <w15:chartTrackingRefBased/>
  <w15:docId w15:val="{43C138FF-60B4-4655-A902-ADBAC962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6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6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6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6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F37"/>
    <w:rPr>
      <w:rFonts w:eastAsiaTheme="majorEastAsia" w:cstheme="majorBidi"/>
      <w:color w:val="272727" w:themeColor="text1" w:themeTint="D8"/>
    </w:rPr>
  </w:style>
  <w:style w:type="paragraph" w:styleId="Title">
    <w:name w:val="Title"/>
    <w:basedOn w:val="Normal"/>
    <w:next w:val="Normal"/>
    <w:link w:val="TitleChar"/>
    <w:uiPriority w:val="10"/>
    <w:qFormat/>
    <w:rsid w:val="00B56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F37"/>
    <w:pPr>
      <w:spacing w:before="160"/>
      <w:jc w:val="center"/>
    </w:pPr>
    <w:rPr>
      <w:i/>
      <w:iCs/>
      <w:color w:val="404040" w:themeColor="text1" w:themeTint="BF"/>
    </w:rPr>
  </w:style>
  <w:style w:type="character" w:customStyle="1" w:styleId="QuoteChar">
    <w:name w:val="Quote Char"/>
    <w:basedOn w:val="DefaultParagraphFont"/>
    <w:link w:val="Quote"/>
    <w:uiPriority w:val="29"/>
    <w:rsid w:val="00B56F37"/>
    <w:rPr>
      <w:i/>
      <w:iCs/>
      <w:color w:val="404040" w:themeColor="text1" w:themeTint="BF"/>
    </w:rPr>
  </w:style>
  <w:style w:type="paragraph" w:styleId="ListParagraph">
    <w:name w:val="List Paragraph"/>
    <w:basedOn w:val="Normal"/>
    <w:uiPriority w:val="34"/>
    <w:qFormat/>
    <w:rsid w:val="00B56F37"/>
    <w:pPr>
      <w:ind w:left="720"/>
      <w:contextualSpacing/>
    </w:pPr>
  </w:style>
  <w:style w:type="character" w:styleId="IntenseEmphasis">
    <w:name w:val="Intense Emphasis"/>
    <w:basedOn w:val="DefaultParagraphFont"/>
    <w:uiPriority w:val="21"/>
    <w:qFormat/>
    <w:rsid w:val="00B56F37"/>
    <w:rPr>
      <w:i/>
      <w:iCs/>
      <w:color w:val="2F5496" w:themeColor="accent1" w:themeShade="BF"/>
    </w:rPr>
  </w:style>
  <w:style w:type="paragraph" w:styleId="IntenseQuote">
    <w:name w:val="Intense Quote"/>
    <w:basedOn w:val="Normal"/>
    <w:next w:val="Normal"/>
    <w:link w:val="IntenseQuoteChar"/>
    <w:uiPriority w:val="30"/>
    <w:qFormat/>
    <w:rsid w:val="00B56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F37"/>
    <w:rPr>
      <w:i/>
      <w:iCs/>
      <w:color w:val="2F5496" w:themeColor="accent1" w:themeShade="BF"/>
    </w:rPr>
  </w:style>
  <w:style w:type="character" w:styleId="IntenseReference">
    <w:name w:val="Intense Reference"/>
    <w:basedOn w:val="DefaultParagraphFont"/>
    <w:uiPriority w:val="32"/>
    <w:qFormat/>
    <w:rsid w:val="00B56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096854">
      <w:bodyDiv w:val="1"/>
      <w:marLeft w:val="0"/>
      <w:marRight w:val="0"/>
      <w:marTop w:val="0"/>
      <w:marBottom w:val="0"/>
      <w:divBdr>
        <w:top w:val="none" w:sz="0" w:space="0" w:color="auto"/>
        <w:left w:val="none" w:sz="0" w:space="0" w:color="auto"/>
        <w:bottom w:val="none" w:sz="0" w:space="0" w:color="auto"/>
        <w:right w:val="none" w:sz="0" w:space="0" w:color="auto"/>
      </w:divBdr>
    </w:div>
    <w:div w:id="19277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3</cp:revision>
  <dcterms:created xsi:type="dcterms:W3CDTF">2025-08-06T05:07:00Z</dcterms:created>
  <dcterms:modified xsi:type="dcterms:W3CDTF">2026-05-08T14:39:00Z</dcterms:modified>
</cp:coreProperties>
</file>